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Государственная гражданская  и муниципальная служба  в РФ</w:t>
            </w:r>
          </w:p>
          <w:p>
            <w:pPr>
              <w:jc w:val="center"/>
              <w:spacing w:after="0" w:line="240" w:lineRule="auto"/>
              <w:rPr>
                <w:sz w:val="32"/>
                <w:szCs w:val="32"/>
              </w:rPr>
            </w:pPr>
            <w:r>
              <w:rPr>
                <w:rFonts w:ascii="Times New Roman" w:hAnsi="Times New Roman" w:cs="Times New Roman"/>
                <w:color w:val="#000000"/>
                <w:sz w:val="32"/>
                <w:szCs w:val="32"/>
              </w:rPr>
              <w:t> К.М.02.05</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976.64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«Государственная гражданская  и муниципальная служба  в РФ»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К.М.02.05 «Государственная гражданская  и муниципальная служба  в РФ».</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«Государственная гражданская  и муниципальная служба в РФ»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деятельность в сфере конституционного законодательства, развития федеративных отношений и местного самоуправления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задачи и функции федеральных органов исполнительной власти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знать основные направления и приоритеты государственной политики в сфере законодательства по вопросам полномочий федеральных государственных органов</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ПК-2.9 знать концепции федерализма (дуалистический и кооперативный федерализм), основные классификации федераций (конституционные договорные и конституционно- договорные; этнические, территориальные и смешанные федерации)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ПК-2.10 знать принципы регионального представительства и бикамерализма; теорию сравнительного федерализма Д. Дж. Элейзера</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ПК-2.12 знать принципы разграничения полномочий и взаимодействия между федеральными органами государственной власти, субфедеральными органами государственной власти и органами местного самоуправления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ПК-2.13 знать теоретические основы местного самоуправления (теория свободной общины, государственная теория, хозяйственная теория); основные этапы развития местного самоуправления в России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ПК-2.16 уметь применять в профессиональной деятельности функции федеральных органов исполнительной власти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ПК-2.18 уметь применять в профессиональной деятельности инструменты государственной политики в сфере законодательства по вопросам полномочий федеральных государственных органов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ПК-2.21 уметь применять в профессиональной деятельности инструменты государственной политики в сфере федеративных отношений и местного самоуправления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ПК-2.22 уметь применять в профессиональной деятельности концепции федерализма (дуалистический и кооперативный федерализм), основные классификации федераций (конституционные договорные и конституционно-договорные; этнические, территориальные и смешанные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ПК-2.23 уметь применять в профессиональной деятельности принципы регионального представительства и бикамерализма; теорию сравнительного федерализма Д. Дж. Элейзера</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ПК-2.24 уметь применять в профессиональной деятельности принципы и факторы политико-административного устройства государства и территориальной организации местного самоуправления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ПК-2.25 уметь применять в профессиональной деятельности принципы разграничения полномочий и взаимодействия между федеральными органами государственной власти, субфедеральными органами государственной власти и органами местного самоуправления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ПК-2.26 уметь применять в профессиональной деятельности теории управления в государственном и муниципальном управлении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ПК-2.29 владеть навыками применения в профессиональной деятельности задач и функций федеральных органов исполнительной власти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ПК-2.31 владеть навыками применения в профессиональной деятельности инструментов государственной политики в сфере законодательства по вопросам полномочий федеральных государственных органов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ПК-2.34 владеть навыками применения в профессиональной деятельности инструментов государственной политики в сфере федеративных отношений и местного самоуправления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ПК-2.35 владеть навыками применения в профессиональной деятельности концепции федерализма (дуалистический и кооперативный федерализм), основные классификации федераций (конституционные договорные и конституционно-договорные; этнические, территориальные и смешанные федерации)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ПК-2.36 владеть навыками применения в профессиональной деятельности принципов регионального представительства и бикамерализма; теории сравнительного федерализма Д. Дж. Элейзера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ПК-2.37 владеть навыками применения в профессиональной деятельности принципов и факторов политико-административного устройства государства и территориальной организации местного самоуправления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ПК-2.38 владеть навыками применения в профессиональной деятельности принципов разграничений полномочий и взаимодействия между федеральными органами государственной власти, субфедеральными органами государственной власти и органами местного самоуправления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ПК-2.39 владеть навыками применения в профессиональной деятельности теоретических основ местного самоуправления (теория свободной общины, государственная теория, хозяйственная теория); основных этапов развития местного самоуправления в России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УК-11</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УК-11.1 знать действующие правовые нормы, обеспечивающие борьбу с коррупцией, экстремизмом и терроризмом</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УК-11.2 знать способы профилактики коррупции, экстремизма, тероризма и способы формирования нетерпимого отношения к ним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УК-11.4 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УК-11.5 владеть навыками работы с законодательными и другими нормативными правовыми актами</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УК-11.6 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r>
        <w:trPr>
          <w:trHeight w:hRule="exact" w:val="277.83"/>
        </w:trPr>
        <w:tc>
          <w:tcPr>
            <w:tcW w:w="3970" w:type="dxa"/>
          </w:tcPr>
          <w:p/>
        </w:tc>
        <w:tc>
          <w:tcPr>
            <w:tcW w:w="3828" w:type="dxa"/>
          </w:tcPr>
          <w:p/>
        </w:tc>
        <w:tc>
          <w:tcPr>
            <w:tcW w:w="852" w:type="dxa"/>
          </w:tcPr>
          <w:p/>
        </w:tc>
        <w:tc>
          <w:tcPr>
            <w:tcW w:w="993" w:type="dxa"/>
          </w:tcP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виды ресурсов  (личностных, ситуативных, временных и т.д.) и их пределы, необходимые для успешного выполнения порученной работы; принципы и методы саморазвития и самообразования</w:t>
            </w:r>
          </w:p>
        </w:tc>
      </w:tr>
      <w:tr>
        <w:trPr>
          <w:trHeight w:hRule="exact" w:val="314.58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знать принципы и методы управления временем</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уметь выстраивать и реализовывать траекторию саморазвития на основе принципов образования в течение всей жизни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уметь оптимально управлять своим временем для саморазвития на основе принципов образования в течение всей жизни</w:t>
            </w:r>
          </w:p>
        </w:tc>
      </w:tr>
      <w:tr>
        <w:trPr>
          <w:trHeight w:hRule="exact" w:val="855.54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владеть способностью реализации намеченных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r>
      <w:tr>
        <w:trPr>
          <w:trHeight w:hRule="exact" w:val="855.5397"/>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УК-6.6 владеть навыками приобретения новых знаний и навыков; оптимального управления своим временем для саморазвития на основе принципов образования в течение всей жизни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К.М.02.05 «Государственная гражданская  и муниципальная служба  в РФ» относится к обязательной части, является дисциплиной Блока Б1. «Дисциплины (модули)». Модуль"Деятельность в сфере конституционного законодательства, развития федеративных отношений и местного самоуправления"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12"/>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3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Профессиональная этика государственного служащего</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УК-11, УК-6</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153</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p>
            <w:pPr>
              <w:jc w:val="center"/>
              <w:spacing w:after="0" w:line="240" w:lineRule="auto"/>
              <w:rPr>
                <w:sz w:val="24"/>
                <w:szCs w:val="24"/>
              </w:rPr>
            </w:pPr>
            <w:r>
              <w:rPr>
                <w:rFonts w:ascii="Times New Roman" w:hAnsi="Times New Roman" w:cs="Times New Roman"/>
                <w:color w:val="#000000"/>
                <w:sz w:val="24"/>
                <w:szCs w:val="24"/>
              </w:rPr>
              <w:t> курсовые работы 4</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Государственная гражданская служба как социальный, правовой и организационный институт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Должности и классные чины государственных гражданских и муниципальных служащих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Конкурс на замещение вакантной должности и испытательный срок на государственной гражданской службе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Аттестация государственного гражданского и муниципального служащего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Формирование и работа с кадровым резервом государственной гражданской и муниципальной службы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Принципы и механизмы реализации государственной кадровой политики в системе государственной гражданской службы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Профессиональная этика государственного и муниципального служащего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153</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Государственная гражданская служба как социальный, правовой и организационный институт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Должности и классные чины государственных гражданских и муниципальных служащих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Конкурс на замещение вакантной должности и испытательный срок на государственной гражданской службе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Аттестация государственного гражданского и муниципального служащего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Принципы и механизмы реализации государственной кадровой политики в системе государственной гражданской службы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Профессиональная этика государственного и муниципального служащего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4809.3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68.50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Государственная гражданская служба как социальный, правовой и организационный институт</w:t>
            </w:r>
          </w:p>
        </w:tc>
      </w:tr>
      <w:tr>
        <w:trPr>
          <w:trHeight w:hRule="exact" w:val="558.3062"/>
        </w:trPr>
        <w:tc>
          <w:tcPr>
            <w:tcW w:w="9654" w:type="dxa"/>
            <w:tcBorders>
</w:tcBorders>
            <w:vMerge/>
            <w:shd w:val="clear" w:color="#000000" w:fill="#FFFFFF"/>
            <w:vAlign w:val="top"/>
            <w:tcMar>
              <w:left w:w="34" w:type="dxa"/>
              <w:right w:w="34" w:type="dxa"/>
            </w:tcMar>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и особенности государственной службы как системы. Уровни и виды государственной службы. Военная служба. Правоохранительная служба. Государственная гражданская служба. Федеральная государственная гражданская служба и государственная гражданская служба субъекта Российской Федерации. Подходы к определению места государственной службы в системе государственного управления. Государственная служба как механизм, институт и технология управления. Проблемы реформирования и развития государственной службы Российской Федерации. Обеспечение устойчивости, эффективности системы государственной службы в процессе ее реформирования Правовое регулирование государственной гражданской и муниципальной службы в Российской Федерации и её субъектах: Федеральный закон от 27 июля 2004 года N 79-ФЗ «О государственной гражданской службе Российской Федерации»</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Должности и классные чины государственных гражданских и муниципальных служащих</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Должности государственной гражданской службы. Классификация должностей. Реестры должностей государственной гражданской службы. Квалификационные требования к должностям государственной гражданской службе. Замещение вакантных должностей государственной гражданской службы: порядок и условия. Правовое и нормативное регулирования замещения вакантных должностей государственной гражданской службы. Категории должностей: руководители, помощники, специалисты, обеспечивающие специалисты. Классные чины государственной гражданской службы. Условия и порядок присвоения классных чинов государственным гражданским служащим.</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Конкурс на замещение вакантной должности и испытательный срок на государственной гражданской службе</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Конкурсный обор как кадровая технология. Функции конкурсного отбора: реализация принципа равного доступа на государственную гражданскую службу; увеличение притока профессионалов; объективность оценки профессиональной пригодности кандидата на замещение вакантной должности; формирование кадрового резерва. Документы, представляемые гражданином для участия в конкурсе на замещение вакантной должности государственной гражданской службы. Порядок принятия решения о допуске гражданина (государственного гражданского служащего) к участию в конкурсе. Содержание подготовительного этапа проведения конкурса. Состав конкурсной комиссии. Процедура заседания и решения конкурсной комиссии. Создание эффективных и прозрачных механизмов конкурсного отбора, включая проведение предварительного отбора кандидатов с использованием информационно- коммуникационных технологий. Формирование единой базы вакансий. Служебный контракт с государственным гражданским и муниципальным служащим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Аттестация государственного гражданского и муниципального служащего</w:t>
            </w:r>
          </w:p>
        </w:tc>
      </w:tr>
      <w:tr>
        <w:trPr>
          <w:trHeight w:hRule="exact" w:val="960.938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основные задачи и функции аттестации государственных гражданских служащих. Порядок проведения аттестации. Условия проведения внеочередной аттестации. Структура и содержание правового акта государственного органа 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подготовке и проведении аттестации. Подготовительный период проведения аттестации. Основные задачи подготовительного этапа. Разработка плана подготовки и проведения аттестации государственных гражданских служащих. Порядок формирования и состав аттестационной комиссии. Роль руководителей организационных структур, кадровой службы, исполнителей и привлеченных лиц в подготовке и проведении аттестации. Документы, представляемые непосредственным руководителем на аттестационную комиссию Аттестационный период (аттестационный процесс). Оценка непосредственным руководителем подчиненного. Основные методы и приёмы, формирующие оценку аттестуемого государственного гражданского служащего. Порядок работы аттестационной комиссии. Процедура аттестации. Принимаемые решения (выводы) аттестационной комиссии. Послеаттестационный период. Механизмы реализации рекомендательных предложений аттестационных комиссий. Организация работы по реализации итогов аттестации. Условия и пути повышения эффективности аттестации как кадровой технологии. Цели и задачи проведения квалификационного экзамена. Субъект и объект оценки уровня профессионализма. Порядок и процедура квалификационного экзамена. Содержание квалификационного экзамена. Методы оценки знаний, умений и навыков государственных гражданских служащих</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Формирование и работа с кадровым резервом государственной гражданской и муниципальной службы</w:t>
            </w:r>
          </w:p>
        </w:tc>
      </w:tr>
      <w:tr>
        <w:trPr>
          <w:trHeight w:hRule="exact" w:val="5694.3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кадрового резерва государственной гражданской службы, его структура, цели и принципы формирования. Порядок и условия формирования кадрового резерва государственного органа. Квалификационные требования, предъявляемые к кандидатам для включения в кадровый резерв государственных гражданских служащих. Порядок включения гражданского служащего (гражданина) в кадровый резерв государственного органа. Порядок проведения конкурса на включение гражданского служащего (гражданина) в кадровый резерв государственного органа. Сведения о лицах, включаемых в кадровый резерв государственного органа. Организация работы с кадровым резервом государственного органа. Роль руководителя и кадровой службы государственного органа в организации работы с кадровым резервом. Проблемы эффективности работы с кадровым резервом. Профессиональная переподготовка, повышение квалификации и стажировка гражданских служащих (граждан) включенных в кадровый резерв. Порядок пересмотра кадрового резерва государственного органа. Основания для исключения гражданского служащего (гражданина) из списков кадрового резерва. Пополнение кадрового резерва. Проблемы правового, организационного, методического и финансового обеспечения процесса формирования кадрового резерва. Совершенствование нормативно-правовой базы, организационной структуры формирования и подготовки резерва и работы с ним. Формирование единой системы отбора критериев и методик оценки претендентов на включение в кадровый резерв. Совершенствование системы профессионального обучения лиц, включенных в резерв. Создание единой системы мониторинга резерва и ведение базы данных.</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Принципы и механизмы реализации государственной кадровой политики в системе государственной гражданской службы Российской Федерации</w:t>
            </w:r>
          </w:p>
        </w:tc>
      </w:tr>
      <w:tr>
        <w:trPr>
          <w:trHeight w:hRule="exact" w:val="3914.90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Новые принципы кадровой политики в системе государственной гражданской службы Российской Федерации. Создание эффективных и прозрачных механизмов конкурсного отбора. Расширение практики использования испытательного срока при замещении должностей. Формирование кадровых резервов посредством подбора, подготовки и карьерного роста кандидатов и их активное практическое использование. Формирование перечня квалификационных требований для замещения должностей государственной гражданской службы на основе компетентностного подхода. Расширение использования механизма ротации применительно к государственным гражданским служащим (3-5 лет). Развитие института наставничества. Установление особого порядка оплаты труда в зависимости от достижения показателей результативности профессиональной деятельности, а также единого подхода к выплате премий. Применение системы комплексной оценки деятельности государственных гражданских служащих с использованием KPI и общественной оценки их деятельности, в том числе на базе социальных сетей. Совершенствование системы материальной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моральной мотивации, доведение уровня оплаты до конкурентного на рынке труда. Механизмы реализации государственной кадровой политики в системе государственного управления. Нормативно-правовой, организационный, учебно- методический, научно- исследовательский и финансово-экономический механизмы обеспечения реализации государственной кадровой политики на гражданской службе.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Профессиональная этика государственного и муниципального служащего</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Профессиональная этика государственного и муниципального служащего: соотношение должного и сущего. Основные этические принципы деятельности государственного и муниципального служащего. Детерминация деятельности государственного служащего внешними этическими регуляторами (общечеловеческие ценности) мораль конкретного социума (групповые нормы) и внутренними механизмами саморегуляции (самосознание, самооценка мотивации, формирующие личностные нормы). Корпоративная этика чиновника: истоки, социальные последствия, пути преодоления.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Государственная гражданская служба как социальный, правовой и организационный институт</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муниципальной службы.</w:t>
            </w:r>
          </w:p>
          <w:p>
            <w:pPr>
              <w:jc w:val="left"/>
              <w:spacing w:after="0" w:line="240" w:lineRule="auto"/>
              <w:rPr>
                <w:sz w:val="24"/>
                <w:szCs w:val="24"/>
              </w:rPr>
            </w:pPr>
            <w:r>
              <w:rPr>
                <w:rFonts w:ascii="Times New Roman" w:hAnsi="Times New Roman" w:cs="Times New Roman"/>
                <w:color w:val="#000000"/>
                <w:sz w:val="24"/>
                <w:szCs w:val="24"/>
              </w:rPr>
              <w:t> 2. Принципы государственной гражданской и муниципальной службы.</w:t>
            </w:r>
          </w:p>
          <w:p>
            <w:pPr>
              <w:jc w:val="left"/>
              <w:spacing w:after="0" w:line="240" w:lineRule="auto"/>
              <w:rPr>
                <w:sz w:val="24"/>
                <w:szCs w:val="24"/>
              </w:rPr>
            </w:pPr>
            <w:r>
              <w:rPr>
                <w:rFonts w:ascii="Times New Roman" w:hAnsi="Times New Roman" w:cs="Times New Roman"/>
                <w:color w:val="#000000"/>
                <w:sz w:val="24"/>
                <w:szCs w:val="24"/>
              </w:rPr>
              <w:t> 3. Взаимосвязь государственной гражданской и муниципальной службы.</w:t>
            </w:r>
          </w:p>
          <w:p>
            <w:pPr>
              <w:jc w:val="left"/>
              <w:spacing w:after="0" w:line="240" w:lineRule="auto"/>
              <w:rPr>
                <w:sz w:val="24"/>
                <w:szCs w:val="24"/>
              </w:rPr>
            </w:pPr>
            <w:r>
              <w:rPr>
                <w:rFonts w:ascii="Times New Roman" w:hAnsi="Times New Roman" w:cs="Times New Roman"/>
                <w:color w:val="#000000"/>
                <w:sz w:val="24"/>
                <w:szCs w:val="24"/>
              </w:rPr>
              <w:t> 4. Система и общая характеристика источников права, регулирующих служебные отношения.</w:t>
            </w:r>
          </w:p>
          <w:p>
            <w:pPr>
              <w:jc w:val="left"/>
              <w:spacing w:after="0" w:line="240" w:lineRule="auto"/>
              <w:rPr>
                <w:sz w:val="24"/>
                <w:szCs w:val="24"/>
              </w:rPr>
            </w:pPr>
            <w:r>
              <w:rPr>
                <w:rFonts w:ascii="Times New Roman" w:hAnsi="Times New Roman" w:cs="Times New Roman"/>
                <w:color w:val="#000000"/>
                <w:sz w:val="24"/>
                <w:szCs w:val="24"/>
              </w:rPr>
              <w:t> 5. Основные права и обязанности государственного и муниципального служащего.</w:t>
            </w:r>
          </w:p>
          <w:p>
            <w:pPr>
              <w:jc w:val="left"/>
              <w:spacing w:after="0" w:line="240" w:lineRule="auto"/>
              <w:rPr>
                <w:sz w:val="24"/>
                <w:szCs w:val="24"/>
              </w:rPr>
            </w:pPr>
            <w:r>
              <w:rPr>
                <w:rFonts w:ascii="Times New Roman" w:hAnsi="Times New Roman" w:cs="Times New Roman"/>
                <w:color w:val="#000000"/>
                <w:sz w:val="24"/>
                <w:szCs w:val="24"/>
              </w:rPr>
              <w:t> 6. Ограничения и запреты, связанные с государственной и муниципальной службой.</w:t>
            </w:r>
          </w:p>
          <w:p>
            <w:pPr>
              <w:jc w:val="left"/>
              <w:spacing w:after="0" w:line="240" w:lineRule="auto"/>
              <w:rPr>
                <w:sz w:val="24"/>
                <w:szCs w:val="24"/>
              </w:rPr>
            </w:pPr>
            <w:r>
              <w:rPr>
                <w:rFonts w:ascii="Times New Roman" w:hAnsi="Times New Roman" w:cs="Times New Roman"/>
                <w:color w:val="#000000"/>
                <w:sz w:val="24"/>
                <w:szCs w:val="24"/>
              </w:rPr>
              <w:t> 7. Требования к служебному поведению государственного и муниципального служащего.</w:t>
            </w:r>
          </w:p>
          <w:p>
            <w:pPr>
              <w:jc w:val="left"/>
              <w:spacing w:after="0" w:line="240" w:lineRule="auto"/>
              <w:rPr>
                <w:sz w:val="24"/>
                <w:szCs w:val="24"/>
              </w:rPr>
            </w:pPr>
            <w:r>
              <w:rPr>
                <w:rFonts w:ascii="Times New Roman" w:hAnsi="Times New Roman" w:cs="Times New Roman"/>
                <w:color w:val="#000000"/>
                <w:sz w:val="24"/>
                <w:szCs w:val="24"/>
              </w:rPr>
              <w:t> 8. Урегулирование конфликта интересов на государственно и муниципальной службе</w:t>
            </w:r>
          </w:p>
        </w:tc>
      </w:tr>
      <w:tr>
        <w:trPr>
          <w:trHeight w:hRule="exact" w:val="8.08526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Должности и классные чины государственных гражданских и муниципальных служащих</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порядок учреждения и классификация должностей государственной гражданской и муниципальной службы.</w:t>
            </w:r>
          </w:p>
          <w:p>
            <w:pPr>
              <w:jc w:val="left"/>
              <w:spacing w:after="0" w:line="240" w:lineRule="auto"/>
              <w:rPr>
                <w:sz w:val="24"/>
                <w:szCs w:val="24"/>
              </w:rPr>
            </w:pPr>
            <w:r>
              <w:rPr>
                <w:rFonts w:ascii="Times New Roman" w:hAnsi="Times New Roman" w:cs="Times New Roman"/>
                <w:color w:val="#000000"/>
                <w:sz w:val="24"/>
                <w:szCs w:val="24"/>
              </w:rPr>
              <w:t> 2. Реестр должностей государственной гражданской и муниципальной службы.</w:t>
            </w:r>
          </w:p>
          <w:p>
            <w:pPr>
              <w:jc w:val="left"/>
              <w:spacing w:after="0" w:line="240" w:lineRule="auto"/>
              <w:rPr>
                <w:sz w:val="24"/>
                <w:szCs w:val="24"/>
              </w:rPr>
            </w:pPr>
            <w:r>
              <w:rPr>
                <w:rFonts w:ascii="Times New Roman" w:hAnsi="Times New Roman" w:cs="Times New Roman"/>
                <w:color w:val="#000000"/>
                <w:sz w:val="24"/>
                <w:szCs w:val="24"/>
              </w:rPr>
              <w:t> 3. Классные чины государственной гражданской и муниципальной службы.</w:t>
            </w:r>
          </w:p>
          <w:p>
            <w:pPr>
              <w:jc w:val="left"/>
              <w:spacing w:after="0" w:line="240" w:lineRule="auto"/>
              <w:rPr>
                <w:sz w:val="24"/>
                <w:szCs w:val="24"/>
              </w:rPr>
            </w:pPr>
            <w:r>
              <w:rPr>
                <w:rFonts w:ascii="Times New Roman" w:hAnsi="Times New Roman" w:cs="Times New Roman"/>
                <w:color w:val="#000000"/>
                <w:sz w:val="24"/>
                <w:szCs w:val="24"/>
              </w:rPr>
              <w:t> 4. Квалификационные требования, предъявляемые к должностям государственной гражданской службы.</w:t>
            </w:r>
          </w:p>
          <w:p>
            <w:pPr>
              <w:jc w:val="left"/>
              <w:spacing w:after="0" w:line="240" w:lineRule="auto"/>
              <w:rPr>
                <w:sz w:val="24"/>
                <w:szCs w:val="24"/>
              </w:rPr>
            </w:pPr>
            <w:r>
              <w:rPr>
                <w:rFonts w:ascii="Times New Roman" w:hAnsi="Times New Roman" w:cs="Times New Roman"/>
                <w:color w:val="#000000"/>
                <w:sz w:val="24"/>
                <w:szCs w:val="24"/>
              </w:rPr>
              <w:t> 5. Квалификационные требования, предъявляемые к должностям муниципальной службы.</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Конкурс на замещение вакантной должности и испытательный срок на государственной гражданской службе</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Право на поступление на государственную гражданскую и муниципальную службу</w:t>
            </w:r>
          </w:p>
          <w:p>
            <w:pPr>
              <w:jc w:val="left"/>
              <w:spacing w:after="0" w:line="240" w:lineRule="auto"/>
              <w:rPr>
                <w:sz w:val="24"/>
                <w:szCs w:val="24"/>
              </w:rPr>
            </w:pPr>
            <w:r>
              <w:rPr>
                <w:rFonts w:ascii="Times New Roman" w:hAnsi="Times New Roman" w:cs="Times New Roman"/>
                <w:color w:val="#000000"/>
                <w:sz w:val="24"/>
                <w:szCs w:val="24"/>
              </w:rPr>
              <w:t> 2. Ограничения при поступлении на государственную службу.</w:t>
            </w:r>
          </w:p>
          <w:p>
            <w:pPr>
              <w:jc w:val="left"/>
              <w:spacing w:after="0" w:line="240" w:lineRule="auto"/>
              <w:rPr>
                <w:sz w:val="24"/>
                <w:szCs w:val="24"/>
              </w:rPr>
            </w:pPr>
            <w:r>
              <w:rPr>
                <w:rFonts w:ascii="Times New Roman" w:hAnsi="Times New Roman" w:cs="Times New Roman"/>
                <w:color w:val="#000000"/>
                <w:sz w:val="24"/>
                <w:szCs w:val="24"/>
              </w:rPr>
              <w:t> 3. Повышение квалификации государственных служащих.</w:t>
            </w:r>
          </w:p>
          <w:p>
            <w:pPr>
              <w:jc w:val="left"/>
              <w:spacing w:after="0" w:line="240" w:lineRule="auto"/>
              <w:rPr>
                <w:sz w:val="24"/>
                <w:szCs w:val="24"/>
              </w:rPr>
            </w:pPr>
            <w:r>
              <w:rPr>
                <w:rFonts w:ascii="Times New Roman" w:hAnsi="Times New Roman" w:cs="Times New Roman"/>
                <w:color w:val="#000000"/>
                <w:sz w:val="24"/>
                <w:szCs w:val="24"/>
              </w:rPr>
              <w:t> 4. Программы развития муниципальной службы</w:t>
            </w:r>
          </w:p>
          <w:p>
            <w:pPr>
              <w:jc w:val="left"/>
              <w:spacing w:after="0" w:line="240" w:lineRule="auto"/>
              <w:rPr>
                <w:sz w:val="24"/>
                <w:szCs w:val="24"/>
              </w:rPr>
            </w:pPr>
            <w:r>
              <w:rPr>
                <w:rFonts w:ascii="Times New Roman" w:hAnsi="Times New Roman" w:cs="Times New Roman"/>
                <w:color w:val="#000000"/>
                <w:sz w:val="24"/>
                <w:szCs w:val="24"/>
              </w:rPr>
              <w:t> 5. Содержание и форма служебного контракта.</w:t>
            </w:r>
          </w:p>
          <w:p>
            <w:pPr>
              <w:jc w:val="left"/>
              <w:spacing w:after="0" w:line="240" w:lineRule="auto"/>
              <w:rPr>
                <w:sz w:val="24"/>
                <w:szCs w:val="24"/>
              </w:rPr>
            </w:pPr>
            <w:r>
              <w:rPr>
                <w:rFonts w:ascii="Times New Roman" w:hAnsi="Times New Roman" w:cs="Times New Roman"/>
                <w:color w:val="#000000"/>
                <w:sz w:val="24"/>
                <w:szCs w:val="24"/>
              </w:rPr>
              <w:t> 6. Заключение служебного контракта. Испытание при поступлении на государственную гражданскую и муниципальную службу</w:t>
            </w:r>
          </w:p>
          <w:p>
            <w:pPr>
              <w:jc w:val="left"/>
              <w:spacing w:after="0" w:line="240" w:lineRule="auto"/>
              <w:rPr>
                <w:sz w:val="24"/>
                <w:szCs w:val="24"/>
              </w:rPr>
            </w:pPr>
            <w:r>
              <w:rPr>
                <w:rFonts w:ascii="Times New Roman" w:hAnsi="Times New Roman" w:cs="Times New Roman"/>
                <w:color w:val="#000000"/>
                <w:sz w:val="24"/>
                <w:szCs w:val="24"/>
              </w:rPr>
              <w:t> 7. Прекращение служебного контракта. Последствия прекращения служебного</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Аттестация государственного гражданского и муниципального служащего</w:t>
            </w:r>
          </w:p>
        </w:tc>
      </w:tr>
      <w:tr>
        <w:trPr>
          <w:trHeight w:hRule="exact" w:val="21.31518"/>
        </w:trPr>
        <w:tc>
          <w:tcPr>
            <w:tcW w:w="9640" w:type="dxa"/>
          </w:tcPr>
          <w:p/>
        </w:tc>
      </w:tr>
      <w:tr>
        <w:trPr>
          <w:trHeight w:hRule="exact" w:val="1773.4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Порядок проведения аттестации. Условия проведения внеочередной аттестации.</w:t>
            </w:r>
          </w:p>
          <w:p>
            <w:pPr>
              <w:jc w:val="left"/>
              <w:spacing w:after="0" w:line="240" w:lineRule="auto"/>
              <w:rPr>
                <w:sz w:val="24"/>
                <w:szCs w:val="24"/>
              </w:rPr>
            </w:pPr>
            <w:r>
              <w:rPr>
                <w:rFonts w:ascii="Times New Roman" w:hAnsi="Times New Roman" w:cs="Times New Roman"/>
                <w:color w:val="#000000"/>
                <w:sz w:val="24"/>
                <w:szCs w:val="24"/>
              </w:rPr>
              <w:t> 2.	Структура и содержание правового акта государственного органа о подготовке и проведении аттестации.</w:t>
            </w:r>
          </w:p>
          <w:p>
            <w:pPr>
              <w:jc w:val="left"/>
              <w:spacing w:after="0" w:line="240" w:lineRule="auto"/>
              <w:rPr>
                <w:sz w:val="24"/>
                <w:szCs w:val="24"/>
              </w:rPr>
            </w:pPr>
            <w:r>
              <w:rPr>
                <w:rFonts w:ascii="Times New Roman" w:hAnsi="Times New Roman" w:cs="Times New Roman"/>
                <w:color w:val="#000000"/>
                <w:sz w:val="24"/>
                <w:szCs w:val="24"/>
              </w:rPr>
              <w:t> 3.	Подготовительный период проведения аттестации. Разработка плана подготовки и проведения аттестации государственных гражданских служащих.</w:t>
            </w:r>
          </w:p>
          <w:p>
            <w:pPr>
              <w:jc w:val="left"/>
              <w:spacing w:after="0" w:line="240" w:lineRule="auto"/>
              <w:rPr>
                <w:sz w:val="24"/>
                <w:szCs w:val="24"/>
              </w:rPr>
            </w:pPr>
            <w:r>
              <w:rPr>
                <w:rFonts w:ascii="Times New Roman" w:hAnsi="Times New Roman" w:cs="Times New Roman"/>
                <w:color w:val="#000000"/>
                <w:sz w:val="24"/>
                <w:szCs w:val="24"/>
              </w:rPr>
              <w:t> 4.	Порядок формирования и состав аттестационной комиссии. Порядок работы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аттестационной комиссии.</w:t>
            </w:r>
          </w:p>
          <w:p>
            <w:pPr>
              <w:jc w:val="left"/>
              <w:spacing w:after="0" w:line="240" w:lineRule="auto"/>
              <w:rPr>
                <w:sz w:val="24"/>
                <w:szCs w:val="24"/>
              </w:rPr>
            </w:pPr>
            <w:r>
              <w:rPr>
                <w:rFonts w:ascii="Times New Roman" w:hAnsi="Times New Roman" w:cs="Times New Roman"/>
                <w:color w:val="#000000"/>
                <w:sz w:val="24"/>
                <w:szCs w:val="24"/>
              </w:rPr>
              <w:t> 5.	Документы, представляемые непосредственным руководителем на аттестационную комиссию</w:t>
            </w:r>
          </w:p>
          <w:p>
            <w:pPr>
              <w:jc w:val="left"/>
              <w:spacing w:after="0" w:line="240" w:lineRule="auto"/>
              <w:rPr>
                <w:sz w:val="24"/>
                <w:szCs w:val="24"/>
              </w:rPr>
            </w:pPr>
            <w:r>
              <w:rPr>
                <w:rFonts w:ascii="Times New Roman" w:hAnsi="Times New Roman" w:cs="Times New Roman"/>
                <w:color w:val="#000000"/>
                <w:sz w:val="24"/>
                <w:szCs w:val="24"/>
              </w:rPr>
              <w:t> 6.	Аттестационный период (аттестационный процесс). Процедура аттестации.</w:t>
            </w:r>
          </w:p>
          <w:p>
            <w:pPr>
              <w:jc w:val="left"/>
              <w:spacing w:after="0" w:line="240" w:lineRule="auto"/>
              <w:rPr>
                <w:sz w:val="24"/>
                <w:szCs w:val="24"/>
              </w:rPr>
            </w:pPr>
            <w:r>
              <w:rPr>
                <w:rFonts w:ascii="Times New Roman" w:hAnsi="Times New Roman" w:cs="Times New Roman"/>
                <w:color w:val="#000000"/>
                <w:sz w:val="24"/>
                <w:szCs w:val="24"/>
              </w:rPr>
              <w:t> 7.	Механизмы реализации рекомендательных предложений аттестационных комиссий. Организация работы по реализации итогов аттестации.</w:t>
            </w:r>
          </w:p>
          <w:p>
            <w:pPr>
              <w:jc w:val="left"/>
              <w:spacing w:after="0" w:line="240" w:lineRule="auto"/>
              <w:rPr>
                <w:sz w:val="24"/>
                <w:szCs w:val="24"/>
              </w:rPr>
            </w:pPr>
            <w:r>
              <w:rPr>
                <w:rFonts w:ascii="Times New Roman" w:hAnsi="Times New Roman" w:cs="Times New Roman"/>
                <w:color w:val="#000000"/>
                <w:sz w:val="24"/>
                <w:szCs w:val="24"/>
              </w:rPr>
              <w:t> 8.	Порядок и процедура квалификационного экзамена. Содержание квалификационного экзамена.</w:t>
            </w:r>
          </w:p>
          <w:p>
            <w:pPr>
              <w:jc w:val="left"/>
              <w:spacing w:after="0" w:line="240" w:lineRule="auto"/>
              <w:rPr>
                <w:sz w:val="24"/>
                <w:szCs w:val="24"/>
              </w:rPr>
            </w:pPr>
            <w:r>
              <w:rPr>
                <w:rFonts w:ascii="Times New Roman" w:hAnsi="Times New Roman" w:cs="Times New Roman"/>
                <w:color w:val="#000000"/>
                <w:sz w:val="24"/>
                <w:szCs w:val="24"/>
              </w:rPr>
              <w:t> 9.	Методы оценки знаний, умений и навыков государственных гражданских служащих</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Принципы и механизмы реализации государственной кадровой политики в системе государственной гражданской службы Российской Федерации</w:t>
            </w:r>
          </w:p>
        </w:tc>
      </w:tr>
      <w:tr>
        <w:trPr>
          <w:trHeight w:hRule="exact" w:val="21.31495"/>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Новые принципы государственной кадровой политики Российской Федерации и их внедрение на государственной гражданской службе.</w:t>
            </w:r>
          </w:p>
          <w:p>
            <w:pPr>
              <w:jc w:val="left"/>
              <w:spacing w:after="0" w:line="240" w:lineRule="auto"/>
              <w:rPr>
                <w:sz w:val="24"/>
                <w:szCs w:val="24"/>
              </w:rPr>
            </w:pPr>
            <w:r>
              <w:rPr>
                <w:rFonts w:ascii="Times New Roman" w:hAnsi="Times New Roman" w:cs="Times New Roman"/>
                <w:color w:val="#000000"/>
                <w:sz w:val="24"/>
                <w:szCs w:val="24"/>
              </w:rPr>
              <w:t> 2. Механизмы реализации государственной кадровой политики.</w:t>
            </w:r>
          </w:p>
          <w:p>
            <w:pPr>
              <w:jc w:val="left"/>
              <w:spacing w:after="0" w:line="240" w:lineRule="auto"/>
              <w:rPr>
                <w:sz w:val="24"/>
                <w:szCs w:val="24"/>
              </w:rPr>
            </w:pPr>
            <w:r>
              <w:rPr>
                <w:rFonts w:ascii="Times New Roman" w:hAnsi="Times New Roman" w:cs="Times New Roman"/>
                <w:color w:val="#000000"/>
                <w:sz w:val="24"/>
                <w:szCs w:val="24"/>
              </w:rPr>
              <w:t> 3. Стратегические приоритеты кадровой политики ГГиМС.</w:t>
            </w:r>
          </w:p>
          <w:p>
            <w:pPr>
              <w:jc w:val="left"/>
              <w:spacing w:after="0" w:line="240" w:lineRule="auto"/>
              <w:rPr>
                <w:sz w:val="24"/>
                <w:szCs w:val="24"/>
              </w:rPr>
            </w:pPr>
            <w:r>
              <w:rPr>
                <w:rFonts w:ascii="Times New Roman" w:hAnsi="Times New Roman" w:cs="Times New Roman"/>
                <w:color w:val="#000000"/>
                <w:sz w:val="24"/>
                <w:szCs w:val="24"/>
              </w:rPr>
              <w:t> 4. Порядок поступления на государственную гражданскую службу.</w:t>
            </w:r>
          </w:p>
          <w:p>
            <w:pPr>
              <w:jc w:val="left"/>
              <w:spacing w:after="0" w:line="240" w:lineRule="auto"/>
              <w:rPr>
                <w:sz w:val="24"/>
                <w:szCs w:val="24"/>
              </w:rPr>
            </w:pPr>
            <w:r>
              <w:rPr>
                <w:rFonts w:ascii="Times New Roman" w:hAnsi="Times New Roman" w:cs="Times New Roman"/>
                <w:color w:val="#000000"/>
                <w:sz w:val="24"/>
                <w:szCs w:val="24"/>
              </w:rPr>
              <w:t> 5. Базовые и специальные принципы прохождения государственной гражданской службы.</w:t>
            </w:r>
          </w:p>
          <w:p>
            <w:pPr>
              <w:jc w:val="left"/>
              <w:spacing w:after="0" w:line="240" w:lineRule="auto"/>
              <w:rPr>
                <w:sz w:val="24"/>
                <w:szCs w:val="24"/>
              </w:rPr>
            </w:pPr>
            <w:r>
              <w:rPr>
                <w:rFonts w:ascii="Times New Roman" w:hAnsi="Times New Roman" w:cs="Times New Roman"/>
                <w:color w:val="#000000"/>
                <w:sz w:val="24"/>
                <w:szCs w:val="24"/>
              </w:rPr>
              <w:t> 6. Кадровая работа в государственном органе: сущность и содержание. Кадровая служба государственного органа.</w:t>
            </w:r>
          </w:p>
          <w:p>
            <w:pPr>
              <w:jc w:val="left"/>
              <w:spacing w:after="0" w:line="240" w:lineRule="auto"/>
              <w:rPr>
                <w:sz w:val="24"/>
                <w:szCs w:val="24"/>
              </w:rPr>
            </w:pPr>
            <w:r>
              <w:rPr>
                <w:rFonts w:ascii="Times New Roman" w:hAnsi="Times New Roman" w:cs="Times New Roman"/>
                <w:color w:val="#000000"/>
                <w:sz w:val="24"/>
                <w:szCs w:val="24"/>
              </w:rPr>
              <w:t> 7. Теоретические и организационные основы отбора персонала. Способы замещения государственных должностей.</w:t>
            </w:r>
          </w:p>
          <w:p>
            <w:pPr>
              <w:jc w:val="left"/>
              <w:spacing w:after="0" w:line="240" w:lineRule="auto"/>
              <w:rPr>
                <w:sz w:val="24"/>
                <w:szCs w:val="24"/>
              </w:rPr>
            </w:pPr>
            <w:r>
              <w:rPr>
                <w:rFonts w:ascii="Times New Roman" w:hAnsi="Times New Roman" w:cs="Times New Roman"/>
                <w:color w:val="#000000"/>
                <w:sz w:val="24"/>
                <w:szCs w:val="24"/>
              </w:rPr>
              <w:t> 8. Теоретические основы и методика оценки персонала государственной службы.</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Профессиональная этика государственного и муниципального служащего</w:t>
            </w:r>
          </w:p>
        </w:tc>
      </w:tr>
      <w:tr>
        <w:trPr>
          <w:trHeight w:hRule="exact" w:val="21.31518"/>
        </w:trPr>
        <w:tc>
          <w:tcPr>
            <w:tcW w:w="9640" w:type="dxa"/>
          </w:tcPr>
          <w:p/>
        </w:tc>
      </w:tr>
      <w:tr>
        <w:trPr>
          <w:trHeight w:hRule="exact" w:val="3830.52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«административная этика». Этика структуры и этика нейтралитета.</w:t>
            </w:r>
          </w:p>
          <w:p>
            <w:pPr>
              <w:jc w:val="left"/>
              <w:spacing w:after="0" w:line="240" w:lineRule="auto"/>
              <w:rPr>
                <w:sz w:val="24"/>
                <w:szCs w:val="24"/>
              </w:rPr>
            </w:pPr>
            <w:r>
              <w:rPr>
                <w:rFonts w:ascii="Times New Roman" w:hAnsi="Times New Roman" w:cs="Times New Roman"/>
                <w:color w:val="#000000"/>
                <w:sz w:val="24"/>
                <w:szCs w:val="24"/>
              </w:rPr>
              <w:t> 2.	Соотношение этики общеобщественной и этики административной.</w:t>
            </w:r>
          </w:p>
          <w:p>
            <w:pPr>
              <w:jc w:val="left"/>
              <w:spacing w:after="0" w:line="240" w:lineRule="auto"/>
              <w:rPr>
                <w:sz w:val="24"/>
                <w:szCs w:val="24"/>
              </w:rPr>
            </w:pPr>
            <w:r>
              <w:rPr>
                <w:rFonts w:ascii="Times New Roman" w:hAnsi="Times New Roman" w:cs="Times New Roman"/>
                <w:color w:val="#000000"/>
                <w:sz w:val="24"/>
                <w:szCs w:val="24"/>
              </w:rPr>
              <w:t> 3.	Этические принципы и нормы поведения государственных и муниципальных служащих.</w:t>
            </w:r>
          </w:p>
          <w:p>
            <w:pPr>
              <w:jc w:val="left"/>
              <w:spacing w:after="0" w:line="240" w:lineRule="auto"/>
              <w:rPr>
                <w:sz w:val="24"/>
                <w:szCs w:val="24"/>
              </w:rPr>
            </w:pPr>
            <w:r>
              <w:rPr>
                <w:rFonts w:ascii="Times New Roman" w:hAnsi="Times New Roman" w:cs="Times New Roman"/>
                <w:color w:val="#000000"/>
                <w:sz w:val="24"/>
                <w:szCs w:val="24"/>
              </w:rPr>
              <w:t> 4.	Моральный аспект генезиса аномалий государственной и муниципальной службы.</w:t>
            </w:r>
          </w:p>
          <w:p>
            <w:pPr>
              <w:jc w:val="left"/>
              <w:spacing w:after="0" w:line="240" w:lineRule="auto"/>
              <w:rPr>
                <w:sz w:val="24"/>
                <w:szCs w:val="24"/>
              </w:rPr>
            </w:pPr>
            <w:r>
              <w:rPr>
                <w:rFonts w:ascii="Times New Roman" w:hAnsi="Times New Roman" w:cs="Times New Roman"/>
                <w:color w:val="#000000"/>
                <w:sz w:val="24"/>
                <w:szCs w:val="24"/>
              </w:rPr>
              <w:t> 5.	Моральный аспект проблемы коррупции. Понятие и природа коррупции. Социальные факторы нравственного выбора в пользу коррупции</w:t>
            </w:r>
          </w:p>
          <w:p>
            <w:pPr>
              <w:jc w:val="left"/>
              <w:spacing w:after="0" w:line="240" w:lineRule="auto"/>
              <w:rPr>
                <w:sz w:val="24"/>
                <w:szCs w:val="24"/>
              </w:rPr>
            </w:pPr>
            <w:r>
              <w:rPr>
                <w:rFonts w:ascii="Times New Roman" w:hAnsi="Times New Roman" w:cs="Times New Roman"/>
                <w:color w:val="#000000"/>
                <w:sz w:val="24"/>
                <w:szCs w:val="24"/>
              </w:rPr>
              <w:t> 6.	Моральный конфликт в государственной и муниципальной службе. Феномен морального конфликта. Специфика и содержание моральных конфликтов на государственной и муниципальной службе.</w:t>
            </w:r>
          </w:p>
          <w:p>
            <w:pPr>
              <w:jc w:val="left"/>
              <w:spacing w:after="0" w:line="240" w:lineRule="auto"/>
              <w:rPr>
                <w:sz w:val="24"/>
                <w:szCs w:val="24"/>
              </w:rPr>
            </w:pPr>
            <w:r>
              <w:rPr>
                <w:rFonts w:ascii="Times New Roman" w:hAnsi="Times New Roman" w:cs="Times New Roman"/>
                <w:color w:val="#000000"/>
                <w:sz w:val="24"/>
                <w:szCs w:val="24"/>
              </w:rPr>
              <w:t> 7.	Социальная ответственность государственной и муниципальной службы. Состояние и процесс ответственности. Ответственность государственных и муниципальных служащих.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«Государственная гражданская  и муниципальная служба  в РФ»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служба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Охотский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Кочетков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Сульдина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Халилова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Занко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978-5-534-09911-9.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https://urait.ru/bcode/490079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муниципальная</w:t>
            </w:r>
            <w:r>
              <w:rPr/>
              <w:t xml:space="preserve"> </w:t>
            </w:r>
            <w:r>
              <w:rPr>
                <w:rFonts w:ascii="Times New Roman" w:hAnsi="Times New Roman" w:cs="Times New Roman"/>
                <w:color w:val="#000000"/>
                <w:sz w:val="24"/>
                <w:szCs w:val="24"/>
              </w:rPr>
              <w:t>служба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Знаменский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978-5-534-14585-4.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https://urait.ru/bcode/488981</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Кадровый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государственной</w:t>
            </w:r>
            <w:r>
              <w:rPr/>
              <w:t xml:space="preserve"> </w:t>
            </w:r>
            <w:r>
              <w:rPr>
                <w:rFonts w:ascii="Times New Roman" w:hAnsi="Times New Roman" w:cs="Times New Roman"/>
                <w:color w:val="#000000"/>
                <w:sz w:val="24"/>
                <w:szCs w:val="24"/>
              </w:rPr>
              <w:t>гражданской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муниципальной</w:t>
            </w:r>
            <w:r>
              <w:rPr/>
              <w:t xml:space="preserve"> </w:t>
            </w:r>
            <w:r>
              <w:rPr>
                <w:rFonts w:ascii="Times New Roman" w:hAnsi="Times New Roman" w:cs="Times New Roman"/>
                <w:color w:val="#000000"/>
                <w:sz w:val="24"/>
                <w:szCs w:val="24"/>
              </w:rPr>
              <w:t>службе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Заборовская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978-5-534-14805-3.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https://urait.ru/bcode/496791</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государственной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муниципальной</w:t>
            </w:r>
            <w:r>
              <w:rPr/>
              <w:t xml:space="preserve"> </w:t>
            </w:r>
            <w:r>
              <w:rPr>
                <w:rFonts w:ascii="Times New Roman" w:hAnsi="Times New Roman" w:cs="Times New Roman"/>
                <w:color w:val="#000000"/>
                <w:sz w:val="24"/>
                <w:szCs w:val="24"/>
              </w:rPr>
              <w:t>службы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Богатырев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Беляев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Еремин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Прокофьев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978-5-534-13344-8.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https://urait.ru/bcode/490375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191.5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382.8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432.4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767.7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457.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2023-2024_ФГОС3++2023_Бак-ЗФО-ГМУ(ПО)(23)_plx_Государственная гражданская  и муниципальная служба  в РФ</dc:title>
  <dc:creator>FastReport.NET</dc:creator>
</cp:coreProperties>
</file>